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57C6" w14:textId="72FF6164" w:rsidR="002B2838" w:rsidRPr="00BD7702" w:rsidRDefault="00BB7ECE">
      <w:r>
        <w:rPr>
          <w:b/>
          <w:bCs/>
        </w:rPr>
        <w:t xml:space="preserve">#Nrose </w:t>
      </w:r>
      <w:r w:rsidR="00DE4BA3">
        <w:rPr>
          <w:b/>
          <w:bCs/>
        </w:rPr>
        <w:t>–</w:t>
      </w:r>
      <w:r>
        <w:rPr>
          <w:b/>
          <w:bCs/>
        </w:rPr>
        <w:t xml:space="preserve"> </w:t>
      </w:r>
      <w:r w:rsidR="00DE4BA3">
        <w:rPr>
          <w:b/>
          <w:bCs/>
        </w:rPr>
        <w:t>R</w:t>
      </w:r>
      <w:r w:rsidR="00EE5AEE" w:rsidRPr="003913F5">
        <w:rPr>
          <w:b/>
          <w:bCs/>
        </w:rPr>
        <w:t>egeneracj</w:t>
      </w:r>
      <w:r w:rsidR="00BD7702">
        <w:rPr>
          <w:b/>
          <w:bCs/>
        </w:rPr>
        <w:t>a</w:t>
      </w:r>
      <w:r w:rsidR="00EE5AEE" w:rsidRPr="003913F5">
        <w:rPr>
          <w:b/>
          <w:bCs/>
        </w:rPr>
        <w:t xml:space="preserve"> </w:t>
      </w:r>
      <w:r w:rsidR="00D1020D">
        <w:rPr>
          <w:b/>
          <w:bCs/>
        </w:rPr>
        <w:t>i odmłodzeni</w:t>
      </w:r>
      <w:r w:rsidR="00BD7702">
        <w:rPr>
          <w:b/>
          <w:bCs/>
        </w:rPr>
        <w:t>e</w:t>
      </w:r>
      <w:r w:rsidR="00D1020D">
        <w:rPr>
          <w:b/>
          <w:bCs/>
        </w:rPr>
        <w:t xml:space="preserve"> strefy</w:t>
      </w:r>
      <w:r w:rsidR="00EE5AEE" w:rsidRPr="003913F5">
        <w:rPr>
          <w:b/>
          <w:bCs/>
        </w:rPr>
        <w:t xml:space="preserve"> intymn</w:t>
      </w:r>
      <w:r w:rsidR="00D1020D">
        <w:rPr>
          <w:b/>
          <w:bCs/>
        </w:rPr>
        <w:t>ej</w:t>
      </w:r>
      <w:r w:rsidR="00361775">
        <w:rPr>
          <w:b/>
          <w:bCs/>
        </w:rPr>
        <w:t xml:space="preserve"> kobiety</w:t>
      </w:r>
    </w:p>
    <w:p w14:paraId="4021DBEE" w14:textId="6B8ED2EC" w:rsidR="00093E28" w:rsidRPr="00093E28" w:rsidRDefault="00093E28" w:rsidP="00093E28">
      <w:r w:rsidRPr="00093E28">
        <w:t xml:space="preserve">#Nrose to połączenie zabiegów z wykorzystaniem urządzenia </w:t>
      </w:r>
      <w:proofErr w:type="spellStart"/>
      <w:r w:rsidRPr="00093E28">
        <w:t>Sectum</w:t>
      </w:r>
      <w:proofErr w:type="spellEnd"/>
      <w:r w:rsidRPr="00093E28">
        <w:t xml:space="preserve">, wypełniacza </w:t>
      </w:r>
      <w:proofErr w:type="spellStart"/>
      <w:r w:rsidRPr="00093E28">
        <w:t>Neauvia</w:t>
      </w:r>
      <w:proofErr w:type="spellEnd"/>
      <w:r w:rsidRPr="00093E28">
        <w:t xml:space="preserve"> </w:t>
      </w:r>
      <w:proofErr w:type="spellStart"/>
      <w:r>
        <w:t>Intense</w:t>
      </w:r>
      <w:proofErr w:type="spellEnd"/>
      <w:r>
        <w:t xml:space="preserve"> </w:t>
      </w:r>
      <w:proofErr w:type="spellStart"/>
      <w:r>
        <w:t>Rose</w:t>
      </w:r>
      <w:proofErr w:type="spellEnd"/>
      <w:r w:rsidR="00E07EB8">
        <w:t xml:space="preserve"> </w:t>
      </w:r>
      <w:r w:rsidRPr="00093E28">
        <w:t xml:space="preserve">oraz profesjonalnej pielęgnacji kosmeceutykami Neauvia. Zabieg #Nrose to holistyczny protokół zabiegowy do odmłodzenia strefy intymnej. Składa się z czterech sesji, które rewitalizują skórę pochwy oraz znacząco wpływają na poprawę jakości życia seksualnego. </w:t>
      </w:r>
      <w:r w:rsidR="00852DEA" w:rsidRPr="00852DEA">
        <w:t>#Nrose można stosować u kobiet w każdym wieku</w:t>
      </w:r>
      <w:r w:rsidR="009C4FD1">
        <w:t>, które chcą odmłodzić swoje okolice intymne. a dzięki połączeniu całego holistycznego procesu zabiegowego</w:t>
      </w:r>
      <w:r w:rsidR="00DE4BA3" w:rsidRPr="00DE4BA3">
        <w:t>.</w:t>
      </w:r>
    </w:p>
    <w:p w14:paraId="637F6FE5" w14:textId="77777777" w:rsidR="00DE4BA3" w:rsidRPr="00DE4BA3" w:rsidRDefault="00DE4BA3" w:rsidP="00FE09DC">
      <w:pPr>
        <w:rPr>
          <w:rFonts w:cs="DeVinne Txt BT"/>
          <w:b/>
          <w:bCs/>
        </w:rPr>
      </w:pPr>
      <w:r w:rsidRPr="00DE4BA3">
        <w:rPr>
          <w:rFonts w:cs="DeVinne Txt BT"/>
          <w:b/>
          <w:bCs/>
        </w:rPr>
        <w:t>PIERWSZY ZABIEG:</w:t>
      </w:r>
    </w:p>
    <w:p w14:paraId="0DE024A1" w14:textId="548CFEE0" w:rsidR="00FE09DC" w:rsidRPr="00DE4BA3" w:rsidRDefault="00FE09DC" w:rsidP="00DE4BA3">
      <w:pPr>
        <w:pStyle w:val="Akapitzlist"/>
        <w:numPr>
          <w:ilvl w:val="0"/>
          <w:numId w:val="3"/>
        </w:numPr>
        <w:rPr>
          <w:rFonts w:cs="DeVinne Txt BT"/>
        </w:rPr>
      </w:pPr>
      <w:r w:rsidRPr="00DE4BA3">
        <w:rPr>
          <w:rFonts w:cs="DeVinne Txt BT"/>
        </w:rPr>
        <w:t xml:space="preserve">ujędrnienie i napięcie skóry sromu i kanału pochwowego za pomocą zabiegu </w:t>
      </w:r>
      <w:proofErr w:type="spellStart"/>
      <w:r w:rsidRPr="00DE4BA3">
        <w:rPr>
          <w:rFonts w:cs="DeVinne Txt BT"/>
        </w:rPr>
        <w:t>radiofrekwencji</w:t>
      </w:r>
      <w:proofErr w:type="spellEnd"/>
      <w:r w:rsidRPr="00DE4BA3">
        <w:rPr>
          <w:rFonts w:cs="DeVinne Txt BT"/>
        </w:rPr>
        <w:t xml:space="preserve"> </w:t>
      </w:r>
      <w:r w:rsidR="00DE4BA3">
        <w:rPr>
          <w:rFonts w:cs="DeVinne Txt BT"/>
        </w:rPr>
        <w:t xml:space="preserve">urządzenia </w:t>
      </w:r>
      <w:proofErr w:type="spellStart"/>
      <w:r w:rsidRPr="00DE4BA3">
        <w:rPr>
          <w:rFonts w:cs="DeVinne Txt BT"/>
        </w:rPr>
        <w:t>Sectum</w:t>
      </w:r>
      <w:proofErr w:type="spellEnd"/>
      <w:r w:rsidRPr="00DE4BA3">
        <w:rPr>
          <w:rFonts w:cs="DeVinne Txt BT"/>
        </w:rPr>
        <w:t>,</w:t>
      </w:r>
    </w:p>
    <w:p w14:paraId="6AE9EC02" w14:textId="32B81011" w:rsidR="00FE09DC" w:rsidRPr="00DE4BA3" w:rsidRDefault="00FE09DC" w:rsidP="00DE4BA3">
      <w:pPr>
        <w:pStyle w:val="Akapitzlist"/>
        <w:numPr>
          <w:ilvl w:val="0"/>
          <w:numId w:val="3"/>
        </w:numPr>
        <w:rPr>
          <w:rFonts w:cs="DeVinne Txt BT"/>
        </w:rPr>
      </w:pPr>
      <w:r w:rsidRPr="00DE4BA3">
        <w:rPr>
          <w:rFonts w:cs="DeVinne Txt BT"/>
        </w:rPr>
        <w:t xml:space="preserve">przywrócenie i poprawę objętości, jędrności i kształtu sromu oraz nawilżenie błony śluzowej przy użyciu wypełniacza </w:t>
      </w:r>
      <w:proofErr w:type="spellStart"/>
      <w:r w:rsidRPr="00DE4BA3">
        <w:rPr>
          <w:rFonts w:cs="DeVinne Txt BT"/>
        </w:rPr>
        <w:t>Intense</w:t>
      </w:r>
      <w:proofErr w:type="spellEnd"/>
      <w:r w:rsidRPr="00DE4BA3">
        <w:rPr>
          <w:rFonts w:cs="DeVinne Txt BT"/>
        </w:rPr>
        <w:t xml:space="preserve"> </w:t>
      </w:r>
      <w:proofErr w:type="spellStart"/>
      <w:r w:rsidRPr="00DE4BA3">
        <w:rPr>
          <w:rFonts w:cs="DeVinne Txt BT"/>
        </w:rPr>
        <w:t>Rose</w:t>
      </w:r>
      <w:proofErr w:type="spellEnd"/>
      <w:r w:rsidRPr="00DE4BA3">
        <w:rPr>
          <w:rFonts w:cs="DeVinne Txt BT"/>
        </w:rPr>
        <w:t>.</w:t>
      </w:r>
    </w:p>
    <w:p w14:paraId="367EC797" w14:textId="77777777" w:rsidR="00DE4BA3" w:rsidRDefault="00DE4BA3" w:rsidP="00FE09DC">
      <w:pPr>
        <w:rPr>
          <w:rFonts w:cs="DeVinne Txt BT"/>
        </w:rPr>
      </w:pPr>
    </w:p>
    <w:p w14:paraId="48E5C038" w14:textId="42701E90" w:rsidR="00DE4BA3" w:rsidRPr="00DE4BA3" w:rsidRDefault="00DE4BA3" w:rsidP="00FE09DC">
      <w:pPr>
        <w:rPr>
          <w:rFonts w:cs="DeVinne Txt BT"/>
          <w:b/>
          <w:bCs/>
        </w:rPr>
      </w:pPr>
      <w:r w:rsidRPr="00DE4BA3">
        <w:rPr>
          <w:rFonts w:cs="DeVinne Txt BT"/>
          <w:b/>
          <w:bCs/>
        </w:rPr>
        <w:t>DRUGI ZABIEG</w:t>
      </w:r>
      <w:r>
        <w:rPr>
          <w:rFonts w:cs="DeVinne Txt BT"/>
          <w:b/>
          <w:bCs/>
        </w:rPr>
        <w:t xml:space="preserve"> W 3-4 SESJACH:</w:t>
      </w:r>
    </w:p>
    <w:p w14:paraId="2C0D38AF" w14:textId="42F13BC3" w:rsidR="009857B8" w:rsidRPr="003A2951" w:rsidRDefault="00FE09DC" w:rsidP="00FE09DC">
      <w:pPr>
        <w:rPr>
          <w:rFonts w:cs="DeVinne Txt BT"/>
        </w:rPr>
      </w:pPr>
      <w:r w:rsidRPr="00FE09DC">
        <w:rPr>
          <w:rFonts w:cs="DeVinne Txt BT"/>
        </w:rPr>
        <w:t>Kolejne sesje</w:t>
      </w:r>
      <w:r w:rsidR="00DE4BA3">
        <w:rPr>
          <w:rFonts w:cs="DeVinne Txt BT"/>
        </w:rPr>
        <w:t xml:space="preserve"> zabiegowe</w:t>
      </w:r>
      <w:r w:rsidRPr="00FE09DC">
        <w:rPr>
          <w:rFonts w:cs="DeVinne Txt BT"/>
        </w:rPr>
        <w:t xml:space="preserve"> #Nrose przeprowadzane</w:t>
      </w:r>
      <w:r w:rsidR="00DE4BA3">
        <w:rPr>
          <w:rFonts w:cs="DeVinne Txt BT"/>
        </w:rPr>
        <w:t xml:space="preserve"> są</w:t>
      </w:r>
      <w:r w:rsidRPr="00FE09DC">
        <w:rPr>
          <w:rFonts w:cs="DeVinne Txt BT"/>
        </w:rPr>
        <w:t xml:space="preserve"> w odstępie 3</w:t>
      </w:r>
      <w:r w:rsidR="001B4403">
        <w:rPr>
          <w:rFonts w:cs="DeVinne Txt BT"/>
        </w:rPr>
        <w:t>-</w:t>
      </w:r>
      <w:r w:rsidRPr="00FE09DC">
        <w:rPr>
          <w:rFonts w:cs="DeVinne Txt BT"/>
        </w:rPr>
        <w:t>4 dni</w:t>
      </w:r>
      <w:r w:rsidR="00DE4BA3">
        <w:rPr>
          <w:rFonts w:cs="DeVinne Txt BT"/>
        </w:rPr>
        <w:t xml:space="preserve"> i</w:t>
      </w:r>
      <w:r w:rsidRPr="00FE09DC">
        <w:rPr>
          <w:rFonts w:cs="DeVinne Txt BT"/>
        </w:rPr>
        <w:t xml:space="preserve"> obejmują zabiegi z wykorzystaniem urządzenia </w:t>
      </w:r>
      <w:proofErr w:type="spellStart"/>
      <w:r w:rsidRPr="00FE09DC">
        <w:rPr>
          <w:rFonts w:cs="DeVinne Txt BT"/>
        </w:rPr>
        <w:t>Sectum</w:t>
      </w:r>
      <w:proofErr w:type="spellEnd"/>
      <w:r w:rsidRPr="00FE09DC">
        <w:rPr>
          <w:rFonts w:cs="DeVinne Txt BT"/>
        </w:rPr>
        <w:t xml:space="preserve">. </w:t>
      </w:r>
      <w:r w:rsidR="00DE4BA3">
        <w:rPr>
          <w:rFonts w:cs="DeVinne Txt BT"/>
        </w:rPr>
        <w:t>D</w:t>
      </w:r>
      <w:r w:rsidRPr="00FE09DC">
        <w:rPr>
          <w:rFonts w:cs="DeVinne Txt BT"/>
        </w:rPr>
        <w:t xml:space="preserve">o pielęgnacji domowej </w:t>
      </w:r>
      <w:r w:rsidR="00DE4BA3">
        <w:rPr>
          <w:rFonts w:cs="DeVinne Txt BT"/>
        </w:rPr>
        <w:t xml:space="preserve">pacjent otrzymuje </w:t>
      </w:r>
      <w:r w:rsidRPr="00FE09DC">
        <w:rPr>
          <w:rFonts w:cs="DeVinne Txt BT"/>
        </w:rPr>
        <w:t>żel R</w:t>
      </w:r>
      <w:proofErr w:type="spellStart"/>
      <w:r w:rsidRPr="00FE09DC">
        <w:rPr>
          <w:rFonts w:cs="DeVinne Txt BT"/>
        </w:rPr>
        <w:t>ejuvenation</w:t>
      </w:r>
      <w:proofErr w:type="spellEnd"/>
      <w:r w:rsidRPr="00FE09DC">
        <w:rPr>
          <w:rFonts w:cs="DeVinne Txt BT"/>
        </w:rPr>
        <w:t xml:space="preserve"> </w:t>
      </w:r>
      <w:proofErr w:type="spellStart"/>
      <w:r w:rsidRPr="00FE09DC">
        <w:rPr>
          <w:rFonts w:cs="DeVinne Txt BT"/>
        </w:rPr>
        <w:t>Rose</w:t>
      </w:r>
      <w:proofErr w:type="spellEnd"/>
      <w:r w:rsidRPr="00FE09DC">
        <w:rPr>
          <w:rFonts w:cs="DeVinne Txt BT"/>
        </w:rPr>
        <w:t xml:space="preserve"> </w:t>
      </w:r>
      <w:proofErr w:type="spellStart"/>
      <w:r w:rsidRPr="00FE09DC">
        <w:rPr>
          <w:rFonts w:cs="DeVinne Txt BT"/>
        </w:rPr>
        <w:t>Gel</w:t>
      </w:r>
      <w:proofErr w:type="spellEnd"/>
      <w:r w:rsidRPr="00FE09DC">
        <w:rPr>
          <w:rFonts w:cs="DeVinne Txt BT"/>
        </w:rPr>
        <w:t>, który miejscowo wspiera proces regeneracji skóry.</w:t>
      </w:r>
      <w:r w:rsidR="007852D9">
        <w:rPr>
          <w:rStyle w:val="A2"/>
          <w:color w:val="auto"/>
          <w:sz w:val="22"/>
          <w:szCs w:val="22"/>
        </w:rPr>
        <w:br/>
      </w:r>
    </w:p>
    <w:p w14:paraId="39237ABE" w14:textId="668A90BC" w:rsidR="00A51601" w:rsidRPr="00DE4BA3" w:rsidRDefault="00DE4BA3" w:rsidP="00A51601">
      <w:pPr>
        <w:rPr>
          <w:b/>
          <w:bCs/>
        </w:rPr>
      </w:pPr>
      <w:r w:rsidRPr="00DE4BA3">
        <w:rPr>
          <w:b/>
          <w:bCs/>
        </w:rPr>
        <w:t xml:space="preserve">SPODZIEWANE EFEKTY ZABIEGU: </w:t>
      </w:r>
    </w:p>
    <w:p w14:paraId="21289E32" w14:textId="77777777" w:rsidR="00A51601" w:rsidRPr="00A51601" w:rsidRDefault="00A51601" w:rsidP="00DE4BA3">
      <w:pPr>
        <w:pStyle w:val="Akapitzlist"/>
        <w:numPr>
          <w:ilvl w:val="0"/>
          <w:numId w:val="4"/>
        </w:numPr>
      </w:pPr>
      <w:r w:rsidRPr="00A51601">
        <w:t xml:space="preserve">Poprawa elastyczności </w:t>
      </w:r>
    </w:p>
    <w:p w14:paraId="2E49AF78" w14:textId="77777777" w:rsidR="00A51601" w:rsidRPr="00A51601" w:rsidRDefault="00A51601" w:rsidP="00DE4BA3">
      <w:pPr>
        <w:pStyle w:val="Akapitzlist"/>
        <w:numPr>
          <w:ilvl w:val="0"/>
          <w:numId w:val="4"/>
        </w:numPr>
      </w:pPr>
      <w:r w:rsidRPr="00A51601">
        <w:t>Wzrost objętości</w:t>
      </w:r>
    </w:p>
    <w:p w14:paraId="5BDD571F" w14:textId="77777777" w:rsidR="00A51601" w:rsidRPr="00A51601" w:rsidRDefault="00A51601" w:rsidP="00DE4BA3">
      <w:pPr>
        <w:pStyle w:val="Akapitzlist"/>
        <w:numPr>
          <w:ilvl w:val="0"/>
          <w:numId w:val="4"/>
        </w:numPr>
      </w:pPr>
      <w:r w:rsidRPr="00A51601">
        <w:t xml:space="preserve">Poprawa estetyki </w:t>
      </w:r>
    </w:p>
    <w:p w14:paraId="556439DF" w14:textId="77777777" w:rsidR="00A51601" w:rsidRPr="00A51601" w:rsidRDefault="00A51601" w:rsidP="00DE4BA3">
      <w:pPr>
        <w:pStyle w:val="Akapitzlist"/>
        <w:numPr>
          <w:ilvl w:val="0"/>
          <w:numId w:val="4"/>
        </w:numPr>
      </w:pPr>
      <w:r w:rsidRPr="00A51601">
        <w:t>Wzrost nawilżenia pochwy</w:t>
      </w:r>
    </w:p>
    <w:p w14:paraId="010CF24A" w14:textId="77777777" w:rsidR="00A51601" w:rsidRPr="00A51601" w:rsidRDefault="00A51601" w:rsidP="00DE4BA3">
      <w:pPr>
        <w:pStyle w:val="Akapitzlist"/>
        <w:numPr>
          <w:ilvl w:val="0"/>
          <w:numId w:val="4"/>
        </w:numPr>
      </w:pPr>
      <w:r w:rsidRPr="00A51601">
        <w:t>Poprawa jakości życia seksualnego</w:t>
      </w:r>
    </w:p>
    <w:p w14:paraId="68B79EED" w14:textId="613E9401" w:rsidR="00A51601" w:rsidRDefault="00A51601" w:rsidP="00DE4BA3">
      <w:pPr>
        <w:pStyle w:val="Akapitzlist"/>
        <w:numPr>
          <w:ilvl w:val="0"/>
          <w:numId w:val="4"/>
        </w:numPr>
      </w:pPr>
      <w:r w:rsidRPr="00A51601">
        <w:t>Poprawa przy nietrzymaniu moczu</w:t>
      </w:r>
    </w:p>
    <w:p w14:paraId="38C0D656" w14:textId="77777777" w:rsidR="009C4FD1" w:rsidRPr="00A51601" w:rsidRDefault="009C4FD1" w:rsidP="009C4FD1">
      <w:pPr>
        <w:pStyle w:val="Akapitzlist"/>
        <w:ind w:left="1080"/>
      </w:pPr>
    </w:p>
    <w:p w14:paraId="2A24BFFD" w14:textId="503981AF" w:rsidR="00E32C44" w:rsidRDefault="00A51601" w:rsidP="00E32C44">
      <w:r w:rsidRPr="00A51601">
        <w:t>Zabieg #Nrose jest bezbolesny, a efekty widać już po pierwszej sesji. Co więcej pacjentka może wrócić do codziennej aktywności bezpośrednio po zabiegu!</w:t>
      </w:r>
      <w:r w:rsidR="009C4FD1">
        <w:t xml:space="preserve"> </w:t>
      </w:r>
      <w:r w:rsidR="00E32C44" w:rsidRPr="00093E28">
        <w:t>Skuteczność #Nrose została potwierdzona badaniami klinicznymi, w których zaobserwowano wzrost napięcia i elastyczności skóry, w tym jej nawilżenia.</w:t>
      </w:r>
    </w:p>
    <w:p w14:paraId="289A525C" w14:textId="77777777" w:rsidR="004B42FA" w:rsidRDefault="004B42FA" w:rsidP="004B42F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FD1" w14:paraId="420E75AE" w14:textId="77777777" w:rsidTr="009C4FD1">
        <w:tc>
          <w:tcPr>
            <w:tcW w:w="4531" w:type="dxa"/>
          </w:tcPr>
          <w:p w14:paraId="49B88A18" w14:textId="77777777" w:rsidR="009C4FD1" w:rsidRPr="009C4FD1" w:rsidRDefault="009C4FD1" w:rsidP="004B42FA">
            <w:pPr>
              <w:pStyle w:val="Default"/>
              <w:rPr>
                <w:b/>
                <w:bCs/>
              </w:rPr>
            </w:pPr>
            <w:r w:rsidRPr="009C4FD1">
              <w:rPr>
                <w:b/>
                <w:bCs/>
              </w:rPr>
              <w:t>WSKAZANIA DO ZABIEGU:</w:t>
            </w:r>
          </w:p>
          <w:p w14:paraId="4AAC6901" w14:textId="77777777" w:rsidR="009C4FD1" w:rsidRDefault="009C4FD1" w:rsidP="009C4FD1">
            <w:pPr>
              <w:pStyle w:val="Default"/>
              <w:numPr>
                <w:ilvl w:val="0"/>
                <w:numId w:val="5"/>
              </w:numPr>
            </w:pPr>
            <w:r>
              <w:t>Nawilżenie pochwy</w:t>
            </w:r>
          </w:p>
          <w:p w14:paraId="5345383C" w14:textId="77777777" w:rsidR="009C4FD1" w:rsidRDefault="009C4FD1" w:rsidP="009C4FD1">
            <w:pPr>
              <w:pStyle w:val="Default"/>
              <w:numPr>
                <w:ilvl w:val="0"/>
                <w:numId w:val="5"/>
              </w:numPr>
            </w:pPr>
            <w:r>
              <w:t>Ogólna poprawa wyglądu</w:t>
            </w:r>
          </w:p>
          <w:p w14:paraId="5DDA703E" w14:textId="218B2CB7" w:rsidR="009C4FD1" w:rsidRDefault="009C4FD1" w:rsidP="009C4FD1">
            <w:pPr>
              <w:pStyle w:val="Default"/>
              <w:numPr>
                <w:ilvl w:val="0"/>
                <w:numId w:val="5"/>
              </w:numPr>
            </w:pPr>
            <w:r>
              <w:t>Efekt wolumetryczny</w:t>
            </w:r>
          </w:p>
        </w:tc>
        <w:tc>
          <w:tcPr>
            <w:tcW w:w="4531" w:type="dxa"/>
          </w:tcPr>
          <w:p w14:paraId="4C4F8EF0" w14:textId="77777777" w:rsidR="009C4FD1" w:rsidRPr="009C4FD1" w:rsidRDefault="009C4FD1" w:rsidP="004B42FA">
            <w:pPr>
              <w:pStyle w:val="Default"/>
              <w:rPr>
                <w:b/>
                <w:bCs/>
              </w:rPr>
            </w:pPr>
            <w:r w:rsidRPr="009C4FD1">
              <w:rPr>
                <w:b/>
                <w:bCs/>
              </w:rPr>
              <w:t>PRZECIWSKAZANIA:</w:t>
            </w:r>
          </w:p>
          <w:p w14:paraId="3090315B" w14:textId="77777777" w:rsidR="009C4FD1" w:rsidRPr="009C4FD1" w:rsidRDefault="009C4FD1" w:rsidP="009C4FD1">
            <w:pPr>
              <w:pStyle w:val="Default"/>
            </w:pPr>
            <w:r w:rsidRPr="009C4FD1">
              <w:t>• Zaburzenia autoimmunologiczne oddziałujące na skórę.</w:t>
            </w:r>
          </w:p>
          <w:p w14:paraId="26C24E78" w14:textId="77777777" w:rsidR="009C4FD1" w:rsidRPr="009C4FD1" w:rsidRDefault="009C4FD1" w:rsidP="009C4FD1">
            <w:pPr>
              <w:pStyle w:val="Default"/>
            </w:pPr>
            <w:r w:rsidRPr="009C4FD1">
              <w:t>• Zakażenia i zapalenia (opryszczka narządów płciowych, zapalenie skóry itp.) w miejscu lub w pobliżu miejsca zabiegu.</w:t>
            </w:r>
          </w:p>
          <w:p w14:paraId="07492657" w14:textId="77777777" w:rsidR="009C4FD1" w:rsidRPr="009C4FD1" w:rsidRDefault="009C4FD1" w:rsidP="009C4FD1">
            <w:pPr>
              <w:pStyle w:val="Default"/>
            </w:pPr>
            <w:r w:rsidRPr="009C4FD1">
              <w:t>• Żylaki w okolicy implantu.</w:t>
            </w:r>
          </w:p>
          <w:p w14:paraId="1C509BCB" w14:textId="77777777" w:rsidR="009C4FD1" w:rsidRPr="009C4FD1" w:rsidRDefault="009C4FD1" w:rsidP="009C4FD1">
            <w:pPr>
              <w:pStyle w:val="Default"/>
            </w:pPr>
            <w:r w:rsidRPr="009C4FD1">
              <w:t>• Pacjenci leczeni antykoagulantami.</w:t>
            </w:r>
          </w:p>
          <w:p w14:paraId="5B757976" w14:textId="77777777" w:rsidR="009C4FD1" w:rsidRPr="009C4FD1" w:rsidRDefault="009C4FD1" w:rsidP="009C4FD1">
            <w:pPr>
              <w:pStyle w:val="Default"/>
            </w:pPr>
            <w:r w:rsidRPr="009C4FD1">
              <w:t>• Pacjenci poddawani radioterapii i terapii ultradźwiękami w okolicy implantu.</w:t>
            </w:r>
          </w:p>
          <w:p w14:paraId="44C17EFB" w14:textId="77777777" w:rsidR="009C4FD1" w:rsidRPr="009C4FD1" w:rsidRDefault="009C4FD1" w:rsidP="009C4FD1">
            <w:pPr>
              <w:pStyle w:val="Default"/>
            </w:pPr>
            <w:r w:rsidRPr="009C4FD1">
              <w:t>• Pacjencie ze znaną nadwrażliwością na kwas hialuronowy.</w:t>
            </w:r>
          </w:p>
          <w:p w14:paraId="4E31383A" w14:textId="77777777" w:rsidR="009C4FD1" w:rsidRPr="009C4FD1" w:rsidRDefault="009C4FD1" w:rsidP="009C4FD1">
            <w:pPr>
              <w:pStyle w:val="Default"/>
            </w:pPr>
            <w:r w:rsidRPr="009C4FD1">
              <w:lastRenderedPageBreak/>
              <w:t>• Pacjenci z tendencją do powstawania blizn hipertroficznych.</w:t>
            </w:r>
          </w:p>
          <w:p w14:paraId="5146E921" w14:textId="77777777" w:rsidR="009C4FD1" w:rsidRPr="009C4FD1" w:rsidRDefault="009C4FD1" w:rsidP="009C4FD1">
            <w:pPr>
              <w:pStyle w:val="Default"/>
            </w:pPr>
            <w:r w:rsidRPr="009C4FD1">
              <w:t>• Pacjent cierpiący na nieleczoną padaczkę.</w:t>
            </w:r>
          </w:p>
          <w:p w14:paraId="286A6B96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u kobiet w ciąży i karmiących piersią.</w:t>
            </w:r>
          </w:p>
          <w:p w14:paraId="15AE0FBE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dzieciom i młodzieży poniżej 18 roku życia.</w:t>
            </w:r>
          </w:p>
          <w:p w14:paraId="519EB2FB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u pacjentów z ciężkimi alergiami.</w:t>
            </w:r>
          </w:p>
          <w:p w14:paraId="5045218C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u pacjentów już leczonych tymczasowymi lub stałymi wypełniaczami w tym samym obszarze.</w:t>
            </w:r>
          </w:p>
          <w:p w14:paraId="0724D3F3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do naczyń krwionośnych.</w:t>
            </w:r>
          </w:p>
          <w:p w14:paraId="2AE3CDD2" w14:textId="77777777" w:rsidR="009C4FD1" w:rsidRPr="009C4FD1" w:rsidRDefault="009C4FD1" w:rsidP="009C4FD1">
            <w:pPr>
              <w:pStyle w:val="Default"/>
            </w:pPr>
            <w:r w:rsidRPr="009C4FD1">
              <w:t>• Nie stosować nadmiernej korekcji.</w:t>
            </w:r>
          </w:p>
          <w:p w14:paraId="005BC224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w obszary łechtaczki i warg sromowych mniejszych.</w:t>
            </w:r>
          </w:p>
          <w:p w14:paraId="5B33922E" w14:textId="77777777" w:rsidR="009C4FD1" w:rsidRPr="009C4FD1" w:rsidRDefault="009C4FD1" w:rsidP="009C4FD1">
            <w:pPr>
              <w:pStyle w:val="Default"/>
            </w:pPr>
            <w:r w:rsidRPr="009C4FD1">
              <w:t>• Nie należy wstrzykiwać produktu w obszary położone zbyt blisko cewki moczowej lub w jej obrębie.</w:t>
            </w:r>
          </w:p>
          <w:p w14:paraId="647BC3E7" w14:textId="77777777" w:rsidR="009C4FD1" w:rsidRPr="009C4FD1" w:rsidRDefault="009C4FD1" w:rsidP="009C4FD1">
            <w:pPr>
              <w:pStyle w:val="Default"/>
            </w:pPr>
            <w:r w:rsidRPr="009C4FD1">
              <w:t>• Nie wstrzykiwać w czasie bliskim menstruacji.</w:t>
            </w:r>
          </w:p>
          <w:p w14:paraId="7B17714C" w14:textId="77777777" w:rsidR="009C4FD1" w:rsidRPr="009C4FD1" w:rsidRDefault="009C4FD1" w:rsidP="009C4FD1">
            <w:pPr>
              <w:pStyle w:val="Default"/>
            </w:pPr>
            <w:r w:rsidRPr="009C4FD1">
              <w:t xml:space="preserve">• Nie stosować razem z laseroterapią, głębokimi </w:t>
            </w:r>
            <w:proofErr w:type="spellStart"/>
            <w:r w:rsidRPr="009C4FD1">
              <w:t>pilingami</w:t>
            </w:r>
            <w:proofErr w:type="spellEnd"/>
            <w:r w:rsidRPr="009C4FD1">
              <w:t xml:space="preserve"> chemicznymi lub</w:t>
            </w:r>
          </w:p>
          <w:p w14:paraId="4D625E87" w14:textId="77777777" w:rsidR="009C4FD1" w:rsidRPr="009C4FD1" w:rsidRDefault="009C4FD1" w:rsidP="009C4FD1">
            <w:pPr>
              <w:pStyle w:val="Default"/>
            </w:pPr>
            <w:r w:rsidRPr="009C4FD1">
              <w:t>dermabrazją.</w:t>
            </w:r>
          </w:p>
          <w:p w14:paraId="2010DD82" w14:textId="51D14CDD" w:rsidR="009C4FD1" w:rsidRPr="009C4FD1" w:rsidRDefault="009C4FD1" w:rsidP="009C4FD1">
            <w:pPr>
              <w:pStyle w:val="Default"/>
            </w:pPr>
            <w:r w:rsidRPr="009C4FD1">
              <w:t>• Nie należy wstrzykiwać</w:t>
            </w:r>
          </w:p>
        </w:tc>
      </w:tr>
    </w:tbl>
    <w:p w14:paraId="27E1261B" w14:textId="77777777" w:rsidR="004B42FA" w:rsidRPr="004B42FA" w:rsidRDefault="004B42FA" w:rsidP="004B42FA">
      <w:pPr>
        <w:pStyle w:val="Default"/>
      </w:pPr>
    </w:p>
    <w:p w14:paraId="72DA030B" w14:textId="105E4D55" w:rsidR="00691F2B" w:rsidRDefault="00691F2B" w:rsidP="00E32C44"/>
    <w:p w14:paraId="65F9A549" w14:textId="6C87A167" w:rsidR="00C55A5B" w:rsidRDefault="00361775" w:rsidP="00E6018D">
      <w:r>
        <w:t>*</w:t>
      </w:r>
      <w:proofErr w:type="spellStart"/>
      <w:r w:rsidR="00E6018D" w:rsidRPr="00E6018D">
        <w:t>Neauvia</w:t>
      </w:r>
      <w:proofErr w:type="spellEnd"/>
      <w:r w:rsidR="00E6018D" w:rsidRPr="00E6018D">
        <w:t xml:space="preserve"> </w:t>
      </w:r>
      <w:proofErr w:type="spellStart"/>
      <w:r w:rsidR="00E6018D" w:rsidRPr="00E6018D">
        <w:t>Intense</w:t>
      </w:r>
      <w:proofErr w:type="spellEnd"/>
      <w:r w:rsidR="00E6018D" w:rsidRPr="00E6018D">
        <w:t xml:space="preserve"> </w:t>
      </w:r>
      <w:proofErr w:type="spellStart"/>
      <w:r w:rsidR="00E6018D" w:rsidRPr="00E6018D">
        <w:t>Rose</w:t>
      </w:r>
      <w:proofErr w:type="spellEnd"/>
      <w:r w:rsidR="00E6018D" w:rsidRPr="00E6018D">
        <w:t xml:space="preserve"> jest wyrobem medycznym przeznaczonym do wstrzykiwania, wskazanym w atrofii sromu i związanych z nią objawów poprzez wstrzyknięcie śródskórne.</w:t>
      </w:r>
      <w:r>
        <w:t xml:space="preserve"> </w:t>
      </w:r>
      <w:r w:rsidR="00E6018D" w:rsidRPr="00E6018D">
        <w:t>Produkt ulega powolnej degradacji po implantacji.</w:t>
      </w:r>
    </w:p>
    <w:p w14:paraId="59DD8FA6" w14:textId="77777777" w:rsidR="00E6018D" w:rsidRDefault="00E6018D" w:rsidP="00E6018D"/>
    <w:sectPr w:rsidR="00E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Vinne Tx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slindale Display Condensed S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ecento wid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4C3"/>
    <w:multiLevelType w:val="hybridMultilevel"/>
    <w:tmpl w:val="DACC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1E6F"/>
    <w:multiLevelType w:val="hybridMultilevel"/>
    <w:tmpl w:val="907EA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645B8"/>
    <w:multiLevelType w:val="hybridMultilevel"/>
    <w:tmpl w:val="BC32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7F45"/>
    <w:multiLevelType w:val="hybridMultilevel"/>
    <w:tmpl w:val="8F7E36E6"/>
    <w:lvl w:ilvl="0" w:tplc="7B6EB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E1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03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6E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A3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E8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E9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CD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EE9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3E5B2A"/>
    <w:multiLevelType w:val="hybridMultilevel"/>
    <w:tmpl w:val="43AA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BC"/>
    <w:rsid w:val="00014A9B"/>
    <w:rsid w:val="00020C87"/>
    <w:rsid w:val="000457E3"/>
    <w:rsid w:val="0005304A"/>
    <w:rsid w:val="00093E28"/>
    <w:rsid w:val="000A2B4B"/>
    <w:rsid w:val="000D179F"/>
    <w:rsid w:val="000D5EBC"/>
    <w:rsid w:val="00137D07"/>
    <w:rsid w:val="001B1F24"/>
    <w:rsid w:val="001B4403"/>
    <w:rsid w:val="001F39D6"/>
    <w:rsid w:val="00211EDF"/>
    <w:rsid w:val="00267DF1"/>
    <w:rsid w:val="002972EF"/>
    <w:rsid w:val="002B2838"/>
    <w:rsid w:val="002D7606"/>
    <w:rsid w:val="002F09D2"/>
    <w:rsid w:val="00361775"/>
    <w:rsid w:val="00370C19"/>
    <w:rsid w:val="003913F5"/>
    <w:rsid w:val="003A2951"/>
    <w:rsid w:val="003C16EB"/>
    <w:rsid w:val="003D159F"/>
    <w:rsid w:val="003D4379"/>
    <w:rsid w:val="004A2003"/>
    <w:rsid w:val="004B42FA"/>
    <w:rsid w:val="005100AF"/>
    <w:rsid w:val="0051216C"/>
    <w:rsid w:val="0058597D"/>
    <w:rsid w:val="005D37F2"/>
    <w:rsid w:val="00600468"/>
    <w:rsid w:val="006121AA"/>
    <w:rsid w:val="00650E42"/>
    <w:rsid w:val="00686619"/>
    <w:rsid w:val="00691F2B"/>
    <w:rsid w:val="0071293B"/>
    <w:rsid w:val="00715BAE"/>
    <w:rsid w:val="00742FB8"/>
    <w:rsid w:val="00770100"/>
    <w:rsid w:val="00780F17"/>
    <w:rsid w:val="007852D9"/>
    <w:rsid w:val="007B377E"/>
    <w:rsid w:val="00805A21"/>
    <w:rsid w:val="00852DEA"/>
    <w:rsid w:val="00874BCD"/>
    <w:rsid w:val="008814A9"/>
    <w:rsid w:val="008831B9"/>
    <w:rsid w:val="008C6C4C"/>
    <w:rsid w:val="008F54FB"/>
    <w:rsid w:val="00961FE9"/>
    <w:rsid w:val="0096343D"/>
    <w:rsid w:val="009857B8"/>
    <w:rsid w:val="009C4FD1"/>
    <w:rsid w:val="009E3079"/>
    <w:rsid w:val="00A03AA3"/>
    <w:rsid w:val="00A12EEC"/>
    <w:rsid w:val="00A51601"/>
    <w:rsid w:val="00A640B3"/>
    <w:rsid w:val="00A97028"/>
    <w:rsid w:val="00AB2BD7"/>
    <w:rsid w:val="00B15F63"/>
    <w:rsid w:val="00B45C47"/>
    <w:rsid w:val="00B735EF"/>
    <w:rsid w:val="00B85154"/>
    <w:rsid w:val="00BA79E5"/>
    <w:rsid w:val="00BB7ECE"/>
    <w:rsid w:val="00BD7702"/>
    <w:rsid w:val="00C55A5B"/>
    <w:rsid w:val="00C75996"/>
    <w:rsid w:val="00CE4729"/>
    <w:rsid w:val="00CE61E6"/>
    <w:rsid w:val="00CF6B9B"/>
    <w:rsid w:val="00D1020D"/>
    <w:rsid w:val="00D334B9"/>
    <w:rsid w:val="00D44E82"/>
    <w:rsid w:val="00DA2978"/>
    <w:rsid w:val="00DD3C0D"/>
    <w:rsid w:val="00DD47EE"/>
    <w:rsid w:val="00DE4BA3"/>
    <w:rsid w:val="00DE7A2C"/>
    <w:rsid w:val="00E07EB8"/>
    <w:rsid w:val="00E32C44"/>
    <w:rsid w:val="00E6018D"/>
    <w:rsid w:val="00E655CF"/>
    <w:rsid w:val="00EE5AEE"/>
    <w:rsid w:val="00F75E99"/>
    <w:rsid w:val="00F77E00"/>
    <w:rsid w:val="00F907A2"/>
    <w:rsid w:val="00FA1423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1E42"/>
  <w15:chartTrackingRefBased/>
  <w15:docId w15:val="{6DF66782-81A1-4A00-953A-798EFC6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uiPriority w:val="99"/>
    <w:rsid w:val="002B2838"/>
    <w:rPr>
      <w:rFonts w:cs="DeVinne Txt BT"/>
      <w:color w:val="211D1E"/>
      <w:sz w:val="19"/>
      <w:szCs w:val="19"/>
    </w:rPr>
  </w:style>
  <w:style w:type="paragraph" w:customStyle="1" w:styleId="Pa0">
    <w:name w:val="Pa0"/>
    <w:basedOn w:val="Normalny"/>
    <w:next w:val="Normalny"/>
    <w:uiPriority w:val="99"/>
    <w:rsid w:val="00FA1423"/>
    <w:pPr>
      <w:autoSpaceDE w:val="0"/>
      <w:autoSpaceDN w:val="0"/>
      <w:adjustRightInd w:val="0"/>
      <w:spacing w:after="0" w:line="241" w:lineRule="atLeast"/>
    </w:pPr>
    <w:rPr>
      <w:rFonts w:ascii="Roslindale Display Condensed Se" w:hAnsi="Roslindale Display Condensed Se"/>
      <w:sz w:val="24"/>
      <w:szCs w:val="24"/>
    </w:rPr>
  </w:style>
  <w:style w:type="character" w:customStyle="1" w:styleId="A4">
    <w:name w:val="A4"/>
    <w:uiPriority w:val="99"/>
    <w:rsid w:val="00FA1423"/>
    <w:rPr>
      <w:rFonts w:cs="Roslindale Display Condensed Se"/>
      <w:color w:val="211D1E"/>
      <w:sz w:val="20"/>
      <w:szCs w:val="20"/>
    </w:rPr>
  </w:style>
  <w:style w:type="paragraph" w:styleId="Akapitzlist">
    <w:name w:val="List Paragraph"/>
    <w:basedOn w:val="Normalny"/>
    <w:uiPriority w:val="34"/>
    <w:qFormat/>
    <w:rsid w:val="009857B8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B42FA"/>
    <w:pPr>
      <w:autoSpaceDE w:val="0"/>
      <w:autoSpaceDN w:val="0"/>
      <w:adjustRightInd w:val="0"/>
      <w:spacing w:after="0" w:line="240" w:lineRule="auto"/>
    </w:pPr>
    <w:rPr>
      <w:rFonts w:ascii="Novecento wide Bold" w:hAnsi="Novecento wide Bold" w:cs="Novecento wide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B42F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B42FA"/>
    <w:rPr>
      <w:rFonts w:cs="Novecento wide Bold"/>
      <w:color w:val="000000"/>
      <w:sz w:val="10"/>
      <w:szCs w:val="10"/>
    </w:rPr>
  </w:style>
  <w:style w:type="paragraph" w:customStyle="1" w:styleId="Pa2">
    <w:name w:val="Pa2"/>
    <w:basedOn w:val="Default"/>
    <w:next w:val="Default"/>
    <w:uiPriority w:val="99"/>
    <w:rsid w:val="004B42FA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9C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Wujtewicz</dc:creator>
  <cp:keywords/>
  <dc:description/>
  <cp:lastModifiedBy>Paweł Niechciał</cp:lastModifiedBy>
  <cp:revision>2</cp:revision>
  <dcterms:created xsi:type="dcterms:W3CDTF">2021-11-01T19:43:00Z</dcterms:created>
  <dcterms:modified xsi:type="dcterms:W3CDTF">2021-11-01T19:43:00Z</dcterms:modified>
</cp:coreProperties>
</file>